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5C36">
      <w:pPr>
        <w:pStyle w:val="NormalWeb"/>
        <w:pBdr>
          <w:bottom w:val="single" w:sz="12" w:space="1" w:color="auto"/>
        </w:pBdr>
        <w:jc w:val="center"/>
        <w:rPr>
          <w:b/>
          <w:lang w:eastAsia="ja-JP"/>
        </w:rPr>
      </w:pPr>
      <w:r w:rsidRPr="0035100F">
        <w:rPr>
          <w:b/>
          <w:lang w:eastAsia="ja-JP"/>
        </w:rPr>
        <w:t>POSSESSIVE AND DEMONSTRATIVE ADJECTIVES AND PRONOUNS</w:t>
      </w:r>
      <w:r w:rsidR="0035100F">
        <w:rPr>
          <w:b/>
          <w:lang w:eastAsia="ja-JP"/>
        </w:rPr>
        <w:br/>
        <w:t>Spanish 1</w:t>
      </w:r>
    </w:p>
    <w:p w:rsidR="00000000" w:rsidRPr="0035100F" w:rsidRDefault="00D05C36">
      <w:pPr>
        <w:pStyle w:val="NormalWeb"/>
        <w:jc w:val="center"/>
        <w:rPr>
          <w:b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 w:val="20"/>
          <w:lang w:eastAsia="ja-JP"/>
        </w:rPr>
      </w:pPr>
      <w:r w:rsidRPr="0035100F">
        <w:rPr>
          <w:b/>
          <w:lang w:eastAsia="ja-JP"/>
        </w:rPr>
        <w:t>Possessive Adjectives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 w:val="20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  <w:r w:rsidRPr="0035100F">
        <w:rPr>
          <w:b/>
          <w:szCs w:val="24"/>
          <w:lang w:eastAsia="ja-JP"/>
        </w:rPr>
        <w:t>[Placed in front of the nouns they modify; must match gender and number.]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mi/</w:t>
      </w:r>
      <w:proofErr w:type="gramEnd"/>
      <w:r w:rsidRPr="0035100F">
        <w:rPr>
          <w:szCs w:val="24"/>
          <w:lang w:val="es-MX" w:eastAsia="ja-JP"/>
        </w:rPr>
        <w:t>mis</w:t>
      </w:r>
      <w:r w:rsidRPr="0035100F">
        <w:rPr>
          <w:szCs w:val="24"/>
          <w:lang w:val="es-MX" w:eastAsia="ja-JP"/>
        </w:rPr>
        <w:tab/>
        <w:t>nuestro (-a, -os, -as)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my</w:t>
      </w:r>
      <w:proofErr w:type="spellEnd"/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our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i/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tu/</w:t>
      </w:r>
      <w:proofErr w:type="gramEnd"/>
      <w:r w:rsidRPr="0035100F">
        <w:rPr>
          <w:szCs w:val="24"/>
          <w:lang w:val="es-MX" w:eastAsia="ja-JP"/>
        </w:rPr>
        <w:t>tus</w:t>
      </w:r>
      <w:r w:rsidRPr="0035100F">
        <w:rPr>
          <w:szCs w:val="24"/>
          <w:lang w:val="es-MX" w:eastAsia="ja-JP"/>
        </w:rPr>
        <w:tab/>
      </w:r>
      <w:r w:rsidRPr="0035100F">
        <w:rPr>
          <w:i/>
          <w:szCs w:val="24"/>
          <w:lang w:val="es-MX" w:eastAsia="ja-JP"/>
        </w:rPr>
        <w:t>vuestro (-a, -os, -as)</w:t>
      </w:r>
      <w:r w:rsidRPr="0035100F">
        <w:rPr>
          <w:i/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your</w:t>
      </w:r>
      <w:proofErr w:type="spellEnd"/>
      <w:r w:rsidRPr="0035100F">
        <w:rPr>
          <w:szCs w:val="24"/>
          <w:lang w:val="es-MX" w:eastAsia="ja-JP"/>
        </w:rPr>
        <w:t xml:space="preserve"> [familiar]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i/>
          <w:szCs w:val="24"/>
          <w:lang w:val="es-MX" w:eastAsia="ja-JP"/>
        </w:rPr>
        <w:t>your</w:t>
      </w:r>
      <w:proofErr w:type="spellEnd"/>
      <w:r w:rsidRPr="0035100F">
        <w:rPr>
          <w:i/>
          <w:szCs w:val="24"/>
          <w:lang w:val="es-MX" w:eastAsia="ja-JP"/>
        </w:rPr>
        <w:t xml:space="preserve"> [familiar]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su/</w:t>
      </w:r>
      <w:proofErr w:type="gramEnd"/>
      <w:r w:rsidRPr="0035100F">
        <w:rPr>
          <w:szCs w:val="24"/>
          <w:lang w:val="es-MX" w:eastAsia="ja-JP"/>
        </w:rPr>
        <w:t>su</w:t>
      </w:r>
      <w:r w:rsidRPr="0035100F">
        <w:rPr>
          <w:szCs w:val="24"/>
          <w:lang w:val="es-MX" w:eastAsia="ja-JP"/>
        </w:rPr>
        <w:t>s</w:t>
      </w:r>
      <w:r w:rsidRPr="0035100F">
        <w:rPr>
          <w:szCs w:val="24"/>
          <w:lang w:val="es-MX" w:eastAsia="ja-JP"/>
        </w:rPr>
        <w:tab/>
        <w:t>su/sus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your</w:t>
      </w:r>
      <w:proofErr w:type="spellEnd"/>
      <w:r w:rsidRPr="0035100F">
        <w:rPr>
          <w:szCs w:val="24"/>
          <w:lang w:val="es-MX" w:eastAsia="ja-JP"/>
        </w:rPr>
        <w:t xml:space="preserve"> [formal]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your</w:t>
      </w:r>
      <w:proofErr w:type="spellEnd"/>
      <w:r w:rsidRPr="0035100F">
        <w:rPr>
          <w:szCs w:val="24"/>
          <w:lang w:val="es-MX" w:eastAsia="ja-JP"/>
        </w:rPr>
        <w:t xml:space="preserve"> [formal]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su/</w:t>
      </w:r>
      <w:proofErr w:type="gramEnd"/>
      <w:r w:rsidRPr="0035100F">
        <w:rPr>
          <w:szCs w:val="24"/>
          <w:lang w:val="es-MX" w:eastAsia="ja-JP"/>
        </w:rPr>
        <w:t>sus</w:t>
      </w:r>
      <w:r w:rsidRPr="0035100F">
        <w:rPr>
          <w:szCs w:val="24"/>
          <w:lang w:val="es-MX" w:eastAsia="ja-JP"/>
        </w:rPr>
        <w:tab/>
        <w:t>su/sus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his</w:t>
      </w:r>
      <w:proofErr w:type="spellEnd"/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their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su/</w:t>
      </w:r>
      <w:proofErr w:type="gramEnd"/>
      <w:r w:rsidRPr="0035100F">
        <w:rPr>
          <w:szCs w:val="24"/>
          <w:lang w:val="es-MX" w:eastAsia="ja-JP"/>
        </w:rPr>
        <w:t>sus</w:t>
      </w:r>
      <w:r w:rsidRPr="0035100F">
        <w:rPr>
          <w:szCs w:val="24"/>
          <w:lang w:val="es-MX" w:eastAsia="ja-JP"/>
        </w:rPr>
        <w:tab/>
        <w:t>su/sus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her</w:t>
      </w:r>
      <w:proofErr w:type="spellEnd"/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their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  <w:r w:rsidRPr="0035100F">
        <w:rPr>
          <w:b/>
          <w:szCs w:val="24"/>
          <w:lang w:eastAsia="ja-JP"/>
        </w:rPr>
        <w:t xml:space="preserve">[The following possessive adjectives follow the nouns </w:t>
      </w:r>
      <w:proofErr w:type="gramStart"/>
      <w:r w:rsidRPr="0035100F">
        <w:rPr>
          <w:b/>
          <w:szCs w:val="24"/>
          <w:lang w:eastAsia="ja-JP"/>
        </w:rPr>
        <w:t>the modify</w:t>
      </w:r>
      <w:proofErr w:type="gramEnd"/>
      <w:r w:rsidRPr="0035100F">
        <w:rPr>
          <w:b/>
          <w:szCs w:val="24"/>
          <w:lang w:eastAsia="ja-JP"/>
        </w:rPr>
        <w:t>; must match gender and number; used to emphasize possession or for more poetic form.]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mío</w:t>
      </w:r>
      <w:proofErr w:type="gramEnd"/>
      <w:r w:rsidRPr="0035100F">
        <w:rPr>
          <w:szCs w:val="24"/>
          <w:lang w:val="es-MX" w:eastAsia="ja-JP"/>
        </w:rPr>
        <w:t>, mía, míos, mí</w:t>
      </w:r>
      <w:r w:rsidRPr="0035100F">
        <w:rPr>
          <w:szCs w:val="24"/>
          <w:lang w:val="es-MX" w:eastAsia="ja-JP"/>
        </w:rPr>
        <w:t>as</w:t>
      </w:r>
      <w:r w:rsidRPr="0035100F">
        <w:rPr>
          <w:szCs w:val="24"/>
          <w:lang w:val="es-MX" w:eastAsia="ja-JP"/>
        </w:rPr>
        <w:tab/>
        <w:t>nuestro (-a, -os, -as)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my</w:t>
      </w:r>
      <w:proofErr w:type="spellEnd"/>
      <w:r w:rsidRPr="0035100F">
        <w:rPr>
          <w:szCs w:val="24"/>
          <w:lang w:val="es-MX" w:eastAsia="ja-JP"/>
        </w:rPr>
        <w:t xml:space="preserve"> 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our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tuyo</w:t>
      </w:r>
      <w:proofErr w:type="gramEnd"/>
      <w:r w:rsidRPr="0035100F">
        <w:rPr>
          <w:szCs w:val="24"/>
          <w:lang w:val="es-MX" w:eastAsia="ja-JP"/>
        </w:rPr>
        <w:t>, tuya, tuyos, tuyas</w:t>
      </w:r>
      <w:r w:rsidRPr="0035100F">
        <w:rPr>
          <w:szCs w:val="24"/>
          <w:lang w:val="es-MX" w:eastAsia="ja-JP"/>
        </w:rPr>
        <w:tab/>
        <w:t>vuestro (-a, -os, -as)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your</w:t>
      </w:r>
      <w:proofErr w:type="spellEnd"/>
      <w:r w:rsidRPr="0035100F">
        <w:rPr>
          <w:szCs w:val="24"/>
          <w:lang w:val="es-MX" w:eastAsia="ja-JP"/>
        </w:rPr>
        <w:t xml:space="preserve"> [familiar]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i/>
          <w:szCs w:val="24"/>
          <w:lang w:val="es-MX" w:eastAsia="ja-JP"/>
        </w:rPr>
        <w:t>your</w:t>
      </w:r>
      <w:proofErr w:type="spellEnd"/>
      <w:r w:rsidRPr="0035100F">
        <w:rPr>
          <w:i/>
          <w:szCs w:val="24"/>
          <w:lang w:val="es-MX" w:eastAsia="ja-JP"/>
        </w:rPr>
        <w:t xml:space="preserve"> [familiar]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eastAsia="ja-JP"/>
        </w:rPr>
      </w:pPr>
      <w:proofErr w:type="spellStart"/>
      <w:proofErr w:type="gramStart"/>
      <w:r w:rsidRPr="0035100F">
        <w:rPr>
          <w:szCs w:val="24"/>
          <w:lang w:eastAsia="ja-JP"/>
        </w:rPr>
        <w:t>suyo</w:t>
      </w:r>
      <w:proofErr w:type="spellEnd"/>
      <w:proofErr w:type="gram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suya</w:t>
      </w:r>
      <w:proofErr w:type="spell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suyos</w:t>
      </w:r>
      <w:proofErr w:type="spell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suyas</w:t>
      </w:r>
      <w:proofErr w:type="spellEnd"/>
      <w:r w:rsidRPr="0035100F">
        <w:rPr>
          <w:szCs w:val="24"/>
          <w:lang w:eastAsia="ja-JP"/>
        </w:rPr>
        <w:tab/>
        <w:t>your [formal], his, her</w:t>
      </w:r>
      <w:r w:rsidRPr="0035100F">
        <w:rPr>
          <w:szCs w:val="24"/>
          <w:lang w:eastAsia="ja-JP"/>
        </w:rPr>
        <w:tab/>
        <w:t>your [formal], their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eastAsia="ja-JP"/>
        </w:rPr>
      </w:pPr>
    </w:p>
    <w:p w:rsidR="00000000" w:rsidRPr="0035100F" w:rsidRDefault="00D05C36" w:rsidP="0035100F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spellStart"/>
      <w:r w:rsidRPr="0035100F">
        <w:rPr>
          <w:i/>
          <w:szCs w:val="24"/>
          <w:lang w:val="es-MX" w:eastAsia="ja-JP"/>
        </w:rPr>
        <w:t>Possession</w:t>
      </w:r>
      <w:proofErr w:type="spellEnd"/>
      <w:r w:rsidRPr="0035100F">
        <w:rPr>
          <w:i/>
          <w:szCs w:val="24"/>
          <w:lang w:val="es-MX" w:eastAsia="ja-JP"/>
        </w:rPr>
        <w:t xml:space="preserve"> </w:t>
      </w:r>
      <w:proofErr w:type="spellStart"/>
      <w:r w:rsidRPr="0035100F">
        <w:rPr>
          <w:i/>
          <w:szCs w:val="24"/>
          <w:lang w:val="es-MX" w:eastAsia="ja-JP"/>
        </w:rPr>
        <w:t>may</w:t>
      </w:r>
      <w:proofErr w:type="spellEnd"/>
      <w:r w:rsidRPr="0035100F">
        <w:rPr>
          <w:i/>
          <w:szCs w:val="24"/>
          <w:lang w:val="es-MX" w:eastAsia="ja-JP"/>
        </w:rPr>
        <w:t xml:space="preserve"> </w:t>
      </w:r>
      <w:proofErr w:type="spellStart"/>
      <w:r w:rsidRPr="0035100F">
        <w:rPr>
          <w:i/>
          <w:szCs w:val="24"/>
          <w:lang w:val="es-MX" w:eastAsia="ja-JP"/>
        </w:rPr>
        <w:t>also</w:t>
      </w:r>
      <w:proofErr w:type="spellEnd"/>
      <w:r w:rsidRPr="0035100F">
        <w:rPr>
          <w:i/>
          <w:szCs w:val="24"/>
          <w:lang w:val="es-MX" w:eastAsia="ja-JP"/>
        </w:rPr>
        <w:t xml:space="preserve"> be </w:t>
      </w:r>
      <w:proofErr w:type="spellStart"/>
      <w:r w:rsidRPr="0035100F">
        <w:rPr>
          <w:i/>
          <w:szCs w:val="24"/>
          <w:lang w:val="es-MX" w:eastAsia="ja-JP"/>
        </w:rPr>
        <w:t>shown</w:t>
      </w:r>
      <w:proofErr w:type="spellEnd"/>
      <w:r w:rsidRPr="0035100F">
        <w:rPr>
          <w:i/>
          <w:szCs w:val="24"/>
          <w:lang w:val="es-MX" w:eastAsia="ja-JP"/>
        </w:rPr>
        <w:t xml:space="preserve"> </w:t>
      </w:r>
      <w:proofErr w:type="spellStart"/>
      <w:r w:rsidRPr="0035100F">
        <w:rPr>
          <w:i/>
          <w:szCs w:val="24"/>
          <w:lang w:val="es-MX" w:eastAsia="ja-JP"/>
        </w:rPr>
        <w:t>by</w:t>
      </w:r>
      <w:proofErr w:type="spellEnd"/>
      <w:r w:rsidRPr="0035100F">
        <w:rPr>
          <w:i/>
          <w:szCs w:val="24"/>
          <w:lang w:val="es-MX" w:eastAsia="ja-JP"/>
        </w:rPr>
        <w:t xml:space="preserve"> </w:t>
      </w:r>
      <w:proofErr w:type="spellStart"/>
      <w:r w:rsidRPr="0035100F">
        <w:rPr>
          <w:i/>
          <w:szCs w:val="24"/>
          <w:lang w:val="es-MX" w:eastAsia="ja-JP"/>
        </w:rPr>
        <w:t>using</w:t>
      </w:r>
      <w:proofErr w:type="spellEnd"/>
      <w:r w:rsidRPr="0035100F">
        <w:rPr>
          <w:i/>
          <w:szCs w:val="24"/>
          <w:lang w:val="es-MX" w:eastAsia="ja-JP"/>
        </w:rPr>
        <w:t xml:space="preserve"> </w:t>
      </w:r>
      <w:r w:rsidRPr="0035100F">
        <w:rPr>
          <w:b/>
          <w:i/>
          <w:szCs w:val="24"/>
          <w:lang w:val="es-MX" w:eastAsia="ja-JP"/>
        </w:rPr>
        <w:t xml:space="preserve">de + </w:t>
      </w:r>
      <w:proofErr w:type="spellStart"/>
      <w:r w:rsidRPr="0035100F">
        <w:rPr>
          <w:b/>
          <w:i/>
          <w:szCs w:val="24"/>
          <w:lang w:val="es-MX" w:eastAsia="ja-JP"/>
        </w:rPr>
        <w:t>noun</w:t>
      </w:r>
      <w:proofErr w:type="spellEnd"/>
      <w:r w:rsidRPr="0035100F">
        <w:rPr>
          <w:b/>
          <w:i/>
          <w:szCs w:val="24"/>
          <w:lang w:val="es-MX" w:eastAsia="ja-JP"/>
        </w:rPr>
        <w:t>/</w:t>
      </w:r>
      <w:proofErr w:type="spellStart"/>
      <w:r w:rsidRPr="0035100F">
        <w:rPr>
          <w:b/>
          <w:i/>
          <w:szCs w:val="24"/>
          <w:lang w:val="es-MX" w:eastAsia="ja-JP"/>
        </w:rPr>
        <w:t>prepositional</w:t>
      </w:r>
      <w:proofErr w:type="spellEnd"/>
      <w:r w:rsidRPr="0035100F">
        <w:rPr>
          <w:b/>
          <w:i/>
          <w:szCs w:val="24"/>
          <w:lang w:val="es-MX" w:eastAsia="ja-JP"/>
        </w:rPr>
        <w:t xml:space="preserve"> </w:t>
      </w:r>
      <w:proofErr w:type="spellStart"/>
      <w:r w:rsidRPr="0035100F">
        <w:rPr>
          <w:b/>
          <w:i/>
          <w:szCs w:val="24"/>
          <w:lang w:val="es-MX" w:eastAsia="ja-JP"/>
        </w:rPr>
        <w:t>pronoun</w:t>
      </w:r>
      <w:proofErr w:type="spellEnd"/>
      <w:r w:rsidRPr="0035100F">
        <w:rPr>
          <w:i/>
          <w:szCs w:val="24"/>
          <w:lang w:val="es-MX" w:eastAsia="ja-JP"/>
        </w:rPr>
        <w:t xml:space="preserve"> [</w:t>
      </w:r>
      <w:r w:rsidRPr="0035100F">
        <w:rPr>
          <w:i/>
          <w:szCs w:val="24"/>
          <w:lang w:val="es-MX" w:eastAsia="ja-JP"/>
        </w:rPr>
        <w:t>de mi padre; de ella; de nosotros, de mí].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both"/>
        <w:rPr>
          <w:szCs w:val="24"/>
          <w:lang w:val="es-MX"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  <w:r w:rsidRPr="0035100F">
        <w:rPr>
          <w:b/>
          <w:szCs w:val="24"/>
          <w:lang w:eastAsia="ja-JP"/>
        </w:rPr>
        <w:t>Possessive Pronouns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  <w:r w:rsidRPr="0035100F">
        <w:rPr>
          <w:b/>
          <w:szCs w:val="24"/>
          <w:lang w:eastAsia="ja-JP"/>
        </w:rPr>
        <w:t>[Must match the noun to which they refer in gender and number.]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el</w:t>
      </w:r>
      <w:proofErr w:type="gramEnd"/>
      <w:r w:rsidRPr="0035100F">
        <w:rPr>
          <w:szCs w:val="24"/>
          <w:lang w:val="es-MX" w:eastAsia="ja-JP"/>
        </w:rPr>
        <w:t xml:space="preserve"> mío, la mía, los míos, las mías</w:t>
      </w:r>
      <w:r w:rsidRPr="0035100F">
        <w:rPr>
          <w:szCs w:val="24"/>
          <w:lang w:val="es-MX" w:eastAsia="ja-JP"/>
        </w:rPr>
        <w:tab/>
        <w:t>mine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el</w:t>
      </w:r>
      <w:proofErr w:type="gramEnd"/>
      <w:r w:rsidRPr="0035100F">
        <w:rPr>
          <w:szCs w:val="24"/>
          <w:lang w:val="es-MX" w:eastAsia="ja-JP"/>
        </w:rPr>
        <w:t xml:space="preserve"> tuyo, la tuya, los tuyos, las tuyas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yours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el</w:t>
      </w:r>
      <w:proofErr w:type="gramEnd"/>
      <w:r w:rsidRPr="0035100F">
        <w:rPr>
          <w:szCs w:val="24"/>
          <w:lang w:val="es-MX" w:eastAsia="ja-JP"/>
        </w:rPr>
        <w:t xml:space="preserve"> suyo, la suya, los suyos, las suyas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yo</w:t>
      </w:r>
      <w:r w:rsidRPr="0035100F">
        <w:rPr>
          <w:szCs w:val="24"/>
          <w:lang w:val="es-MX" w:eastAsia="ja-JP"/>
        </w:rPr>
        <w:t>urs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el</w:t>
      </w:r>
      <w:proofErr w:type="gramEnd"/>
      <w:r w:rsidRPr="0035100F">
        <w:rPr>
          <w:szCs w:val="24"/>
          <w:lang w:val="es-MX" w:eastAsia="ja-JP"/>
        </w:rPr>
        <w:t xml:space="preserve"> suyo, la suya, los suyos, las suyas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his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el</w:t>
      </w:r>
      <w:proofErr w:type="gramEnd"/>
      <w:r w:rsidRPr="0035100F">
        <w:rPr>
          <w:szCs w:val="24"/>
          <w:lang w:val="es-MX" w:eastAsia="ja-JP"/>
        </w:rPr>
        <w:t xml:space="preserve"> suyo, la suya, los suyos, las suyas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hers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el</w:t>
      </w:r>
      <w:proofErr w:type="gramEnd"/>
      <w:r w:rsidRPr="0035100F">
        <w:rPr>
          <w:szCs w:val="24"/>
          <w:lang w:val="es-MX" w:eastAsia="ja-JP"/>
        </w:rPr>
        <w:t xml:space="preserve"> nuestro, la nuestra, los nuestros, las nuestras  </w:t>
      </w:r>
      <w:r w:rsid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ours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i/>
          <w:szCs w:val="24"/>
          <w:lang w:val="es-MX" w:eastAsia="ja-JP"/>
        </w:rPr>
      </w:pPr>
      <w:proofErr w:type="gramStart"/>
      <w:r w:rsidRPr="0035100F">
        <w:rPr>
          <w:i/>
          <w:szCs w:val="24"/>
          <w:lang w:val="es-MX" w:eastAsia="ja-JP"/>
        </w:rPr>
        <w:t>el</w:t>
      </w:r>
      <w:proofErr w:type="gramEnd"/>
      <w:r w:rsidRPr="0035100F">
        <w:rPr>
          <w:i/>
          <w:szCs w:val="24"/>
          <w:lang w:val="es-MX" w:eastAsia="ja-JP"/>
        </w:rPr>
        <w:t xml:space="preserve"> vuestro, la vuestra, los vuestros, las vuestras  </w:t>
      </w:r>
      <w:r w:rsidR="0035100F">
        <w:rPr>
          <w:i/>
          <w:szCs w:val="24"/>
          <w:lang w:val="es-MX" w:eastAsia="ja-JP"/>
        </w:rPr>
        <w:tab/>
      </w:r>
      <w:proofErr w:type="spellStart"/>
      <w:r w:rsidR="0035100F">
        <w:rPr>
          <w:i/>
          <w:szCs w:val="24"/>
          <w:lang w:val="es-MX" w:eastAsia="ja-JP"/>
        </w:rPr>
        <w:t>yours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el</w:t>
      </w:r>
      <w:proofErr w:type="gramEnd"/>
      <w:r w:rsidRPr="0035100F">
        <w:rPr>
          <w:szCs w:val="24"/>
          <w:lang w:val="es-MX" w:eastAsia="ja-JP"/>
        </w:rPr>
        <w:t xml:space="preserve"> suyo, la suya, los suyos, las suyas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yours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el</w:t>
      </w:r>
      <w:proofErr w:type="gramEnd"/>
      <w:r w:rsidRPr="0035100F">
        <w:rPr>
          <w:szCs w:val="24"/>
          <w:lang w:val="es-MX" w:eastAsia="ja-JP"/>
        </w:rPr>
        <w:t xml:space="preserve"> </w:t>
      </w:r>
      <w:r w:rsidRPr="0035100F">
        <w:rPr>
          <w:szCs w:val="24"/>
          <w:lang w:val="es-MX" w:eastAsia="ja-JP"/>
        </w:rPr>
        <w:t>suyo, la suya, los suyos, las suyas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theirs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el</w:t>
      </w:r>
      <w:proofErr w:type="gramEnd"/>
      <w:r w:rsidRPr="0035100F">
        <w:rPr>
          <w:szCs w:val="24"/>
          <w:lang w:val="es-MX" w:eastAsia="ja-JP"/>
        </w:rPr>
        <w:t xml:space="preserve"> suyo, la suya, los suyos, las suyas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theirs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35100F" w:rsidRDefault="0035100F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  <w:r w:rsidRPr="0035100F">
        <w:rPr>
          <w:b/>
          <w:szCs w:val="24"/>
          <w:lang w:eastAsia="ja-JP"/>
        </w:rPr>
        <w:t>Demonstrative Adjectives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  <w:r w:rsidRPr="0035100F">
        <w:rPr>
          <w:b/>
          <w:szCs w:val="24"/>
          <w:lang w:eastAsia="ja-JP"/>
        </w:rPr>
        <w:t>[Placed in front of the nouns they modify; must match gender and number.]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este</w:t>
      </w:r>
      <w:proofErr w:type="gramEnd"/>
      <w:r w:rsidRPr="0035100F">
        <w:rPr>
          <w:szCs w:val="24"/>
          <w:lang w:val="es-MX" w:eastAsia="ja-JP"/>
        </w:rPr>
        <w:t>, esta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this</w:t>
      </w:r>
      <w:proofErr w:type="spellEnd"/>
      <w:r w:rsidRPr="0035100F">
        <w:rPr>
          <w:szCs w:val="24"/>
          <w:lang w:val="es-MX" w:eastAsia="ja-JP"/>
        </w:rPr>
        <w:tab/>
        <w:t>estos, estas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these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eastAsia="ja-JP"/>
        </w:rPr>
      </w:pPr>
      <w:proofErr w:type="spellStart"/>
      <w:proofErr w:type="gramStart"/>
      <w:r w:rsidRPr="0035100F">
        <w:rPr>
          <w:szCs w:val="24"/>
          <w:lang w:eastAsia="ja-JP"/>
        </w:rPr>
        <w:t>ese</w:t>
      </w:r>
      <w:proofErr w:type="spellEnd"/>
      <w:proofErr w:type="gram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esa</w:t>
      </w:r>
      <w:proofErr w:type="spellEnd"/>
      <w:r w:rsidRPr="0035100F">
        <w:rPr>
          <w:szCs w:val="24"/>
          <w:lang w:eastAsia="ja-JP"/>
        </w:rPr>
        <w:tab/>
        <w:t>that [near you]</w:t>
      </w:r>
      <w:r w:rsidRPr="0035100F">
        <w:rPr>
          <w:szCs w:val="24"/>
          <w:lang w:eastAsia="ja-JP"/>
        </w:rPr>
        <w:tab/>
      </w:r>
      <w:proofErr w:type="spellStart"/>
      <w:r w:rsidRPr="0035100F">
        <w:rPr>
          <w:szCs w:val="24"/>
          <w:lang w:eastAsia="ja-JP"/>
        </w:rPr>
        <w:t>esos</w:t>
      </w:r>
      <w:proofErr w:type="spellEnd"/>
      <w:r w:rsidRPr="0035100F">
        <w:rPr>
          <w:szCs w:val="24"/>
          <w:lang w:eastAsia="ja-JP"/>
        </w:rPr>
        <w:t>,</w:t>
      </w:r>
      <w:r w:rsidRPr="0035100F">
        <w:rPr>
          <w:szCs w:val="24"/>
          <w:lang w:eastAsia="ja-JP"/>
        </w:rPr>
        <w:t xml:space="preserve"> </w:t>
      </w:r>
      <w:proofErr w:type="spellStart"/>
      <w:r w:rsidRPr="0035100F">
        <w:rPr>
          <w:szCs w:val="24"/>
          <w:lang w:eastAsia="ja-JP"/>
        </w:rPr>
        <w:t>esas</w:t>
      </w:r>
      <w:proofErr w:type="spellEnd"/>
      <w:r w:rsidRPr="0035100F">
        <w:rPr>
          <w:szCs w:val="24"/>
          <w:lang w:eastAsia="ja-JP"/>
        </w:rPr>
        <w:tab/>
        <w:t>those [near you]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eastAsia="ja-JP"/>
        </w:rPr>
      </w:pPr>
      <w:proofErr w:type="spellStart"/>
      <w:proofErr w:type="gramStart"/>
      <w:r w:rsidRPr="0035100F">
        <w:rPr>
          <w:szCs w:val="24"/>
          <w:lang w:eastAsia="ja-JP"/>
        </w:rPr>
        <w:t>aquel</w:t>
      </w:r>
      <w:proofErr w:type="spellEnd"/>
      <w:proofErr w:type="gram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aquella</w:t>
      </w:r>
      <w:proofErr w:type="spellEnd"/>
      <w:r w:rsidRPr="0035100F">
        <w:rPr>
          <w:szCs w:val="24"/>
          <w:lang w:eastAsia="ja-JP"/>
        </w:rPr>
        <w:tab/>
        <w:t>that [over there]</w:t>
      </w:r>
      <w:r w:rsidRPr="0035100F">
        <w:rPr>
          <w:szCs w:val="24"/>
          <w:lang w:eastAsia="ja-JP"/>
        </w:rPr>
        <w:tab/>
      </w:r>
      <w:proofErr w:type="spellStart"/>
      <w:r w:rsidRPr="0035100F">
        <w:rPr>
          <w:szCs w:val="24"/>
          <w:lang w:eastAsia="ja-JP"/>
        </w:rPr>
        <w:t>aquellos</w:t>
      </w:r>
      <w:proofErr w:type="spell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aquellas</w:t>
      </w:r>
      <w:proofErr w:type="spellEnd"/>
      <w:r w:rsidRPr="0035100F">
        <w:rPr>
          <w:szCs w:val="24"/>
          <w:lang w:eastAsia="ja-JP"/>
        </w:rPr>
        <w:tab/>
        <w:t>those [over there]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i/>
          <w:szCs w:val="24"/>
          <w:lang w:eastAsia="ja-JP"/>
        </w:rPr>
      </w:pPr>
      <w:r w:rsidRPr="0035100F">
        <w:rPr>
          <w:i/>
          <w:szCs w:val="24"/>
          <w:lang w:eastAsia="ja-JP"/>
        </w:rPr>
        <w:t xml:space="preserve">Hint:  </w:t>
      </w:r>
      <w:r w:rsidR="0035100F">
        <w:rPr>
          <w:i/>
          <w:szCs w:val="24"/>
          <w:lang w:eastAsia="ja-JP"/>
        </w:rPr>
        <w:t>In Spanish “this” and “these” both have “</w:t>
      </w:r>
      <w:proofErr w:type="gramStart"/>
      <w:r w:rsidR="0035100F">
        <w:rPr>
          <w:i/>
          <w:szCs w:val="24"/>
          <w:lang w:eastAsia="ja-JP"/>
        </w:rPr>
        <w:t>t’s</w:t>
      </w:r>
      <w:proofErr w:type="gramEnd"/>
      <w:r w:rsidR="0035100F">
        <w:rPr>
          <w:i/>
          <w:szCs w:val="24"/>
          <w:lang w:eastAsia="ja-JP"/>
        </w:rPr>
        <w:t>.</w:t>
      </w:r>
      <w:r w:rsidRPr="0035100F">
        <w:rPr>
          <w:i/>
          <w:szCs w:val="24"/>
          <w:lang w:eastAsia="ja-JP"/>
        </w:rPr>
        <w:t>”</w:t>
      </w:r>
      <w:r w:rsidR="0035100F">
        <w:rPr>
          <w:i/>
          <w:szCs w:val="24"/>
          <w:lang w:eastAsia="ja-JP"/>
        </w:rPr>
        <w:t xml:space="preserve"> “T</w:t>
      </w:r>
      <w:bookmarkStart w:id="0" w:name="_GoBack"/>
      <w:bookmarkEnd w:id="0"/>
      <w:r w:rsidR="0035100F">
        <w:rPr>
          <w:i/>
          <w:szCs w:val="24"/>
          <w:lang w:eastAsia="ja-JP"/>
        </w:rPr>
        <w:t>hat” and “those” do not.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i/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  <w:r w:rsidRPr="0035100F">
        <w:rPr>
          <w:b/>
          <w:szCs w:val="24"/>
          <w:lang w:eastAsia="ja-JP"/>
        </w:rPr>
        <w:t>Demonstrative Pronouns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  <w:r w:rsidRPr="0035100F">
        <w:rPr>
          <w:b/>
          <w:szCs w:val="24"/>
          <w:lang w:eastAsia="ja-JP"/>
        </w:rPr>
        <w:t>[Must match the noun to which they refer in gender and number.]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b/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val="es-MX" w:eastAsia="ja-JP"/>
        </w:rPr>
      </w:pPr>
      <w:proofErr w:type="gramStart"/>
      <w:r w:rsidRPr="0035100F">
        <w:rPr>
          <w:szCs w:val="24"/>
          <w:lang w:val="es-MX" w:eastAsia="ja-JP"/>
        </w:rPr>
        <w:t>éste</w:t>
      </w:r>
      <w:proofErr w:type="gramEnd"/>
      <w:r w:rsidRPr="0035100F">
        <w:rPr>
          <w:szCs w:val="24"/>
          <w:lang w:val="es-MX" w:eastAsia="ja-JP"/>
        </w:rPr>
        <w:t>, ésta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this</w:t>
      </w:r>
      <w:proofErr w:type="spellEnd"/>
      <w:r w:rsidRPr="0035100F">
        <w:rPr>
          <w:szCs w:val="24"/>
          <w:lang w:val="es-MX" w:eastAsia="ja-JP"/>
        </w:rPr>
        <w:t xml:space="preserve"> </w:t>
      </w:r>
      <w:proofErr w:type="spellStart"/>
      <w:r w:rsidRPr="0035100F">
        <w:rPr>
          <w:szCs w:val="24"/>
          <w:lang w:val="es-MX" w:eastAsia="ja-JP"/>
        </w:rPr>
        <w:t>one</w:t>
      </w:r>
      <w:proofErr w:type="spellEnd"/>
      <w:r w:rsidRPr="0035100F">
        <w:rPr>
          <w:szCs w:val="24"/>
          <w:lang w:val="es-MX" w:eastAsia="ja-JP"/>
        </w:rPr>
        <w:tab/>
        <w:t>éstos, é</w:t>
      </w:r>
      <w:r w:rsidRPr="0035100F">
        <w:rPr>
          <w:szCs w:val="24"/>
          <w:lang w:val="es-MX" w:eastAsia="ja-JP"/>
        </w:rPr>
        <w:t>stas</w:t>
      </w:r>
      <w:r w:rsidRPr="0035100F">
        <w:rPr>
          <w:szCs w:val="24"/>
          <w:lang w:val="es-MX" w:eastAsia="ja-JP"/>
        </w:rPr>
        <w:tab/>
      </w:r>
      <w:proofErr w:type="spellStart"/>
      <w:r w:rsidRPr="0035100F">
        <w:rPr>
          <w:szCs w:val="24"/>
          <w:lang w:val="es-MX" w:eastAsia="ja-JP"/>
        </w:rPr>
        <w:t>those</w:t>
      </w:r>
      <w:proofErr w:type="spellEnd"/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eastAsia="ja-JP"/>
        </w:rPr>
      </w:pPr>
      <w:proofErr w:type="spellStart"/>
      <w:proofErr w:type="gramStart"/>
      <w:r w:rsidRPr="0035100F">
        <w:rPr>
          <w:szCs w:val="24"/>
          <w:lang w:eastAsia="ja-JP"/>
        </w:rPr>
        <w:t>ése</w:t>
      </w:r>
      <w:proofErr w:type="spellEnd"/>
      <w:proofErr w:type="gram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ésa</w:t>
      </w:r>
      <w:proofErr w:type="spellEnd"/>
      <w:r w:rsidRPr="0035100F">
        <w:rPr>
          <w:szCs w:val="24"/>
          <w:lang w:eastAsia="ja-JP"/>
        </w:rPr>
        <w:tab/>
        <w:t>that one [near you]</w:t>
      </w:r>
      <w:r w:rsidRPr="0035100F">
        <w:rPr>
          <w:szCs w:val="24"/>
          <w:lang w:eastAsia="ja-JP"/>
        </w:rPr>
        <w:tab/>
      </w:r>
      <w:proofErr w:type="spellStart"/>
      <w:r w:rsidRPr="0035100F">
        <w:rPr>
          <w:szCs w:val="24"/>
          <w:lang w:eastAsia="ja-JP"/>
        </w:rPr>
        <w:t>ésos</w:t>
      </w:r>
      <w:proofErr w:type="spell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ésas</w:t>
      </w:r>
      <w:proofErr w:type="spellEnd"/>
      <w:r w:rsidRPr="0035100F">
        <w:rPr>
          <w:szCs w:val="24"/>
          <w:lang w:eastAsia="ja-JP"/>
        </w:rPr>
        <w:tab/>
        <w:t>those [near you]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rPr>
          <w:szCs w:val="24"/>
          <w:lang w:eastAsia="ja-JP"/>
        </w:rPr>
      </w:pPr>
      <w:proofErr w:type="spellStart"/>
      <w:proofErr w:type="gramStart"/>
      <w:r w:rsidRPr="0035100F">
        <w:rPr>
          <w:szCs w:val="24"/>
          <w:lang w:eastAsia="ja-JP"/>
        </w:rPr>
        <w:t>aquél</w:t>
      </w:r>
      <w:proofErr w:type="spellEnd"/>
      <w:proofErr w:type="gram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aquélla</w:t>
      </w:r>
      <w:proofErr w:type="spellEnd"/>
      <w:r w:rsidRPr="0035100F">
        <w:rPr>
          <w:szCs w:val="24"/>
          <w:lang w:eastAsia="ja-JP"/>
        </w:rPr>
        <w:tab/>
        <w:t>that one [over there]</w:t>
      </w:r>
      <w:r w:rsidRPr="0035100F">
        <w:rPr>
          <w:szCs w:val="24"/>
          <w:lang w:eastAsia="ja-JP"/>
        </w:rPr>
        <w:tab/>
      </w:r>
      <w:proofErr w:type="spellStart"/>
      <w:r w:rsidRPr="0035100F">
        <w:rPr>
          <w:szCs w:val="24"/>
          <w:lang w:eastAsia="ja-JP"/>
        </w:rPr>
        <w:t>aquéllos</w:t>
      </w:r>
      <w:proofErr w:type="spellEnd"/>
      <w:r w:rsidRPr="0035100F">
        <w:rPr>
          <w:szCs w:val="24"/>
          <w:lang w:eastAsia="ja-JP"/>
        </w:rPr>
        <w:t xml:space="preserve">, </w:t>
      </w:r>
      <w:proofErr w:type="spellStart"/>
      <w:r w:rsidRPr="0035100F">
        <w:rPr>
          <w:szCs w:val="24"/>
          <w:lang w:eastAsia="ja-JP"/>
        </w:rPr>
        <w:t>aquéllas</w:t>
      </w:r>
      <w:proofErr w:type="spellEnd"/>
      <w:r w:rsidRPr="0035100F">
        <w:rPr>
          <w:szCs w:val="24"/>
          <w:lang w:eastAsia="ja-JP"/>
        </w:rPr>
        <w:tab/>
        <w:t>those [over there]</w:t>
      </w: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szCs w:val="24"/>
          <w:lang w:eastAsia="ja-JP"/>
        </w:rPr>
      </w:pPr>
    </w:p>
    <w:p w:rsidR="00000000" w:rsidRPr="0035100F" w:rsidRDefault="00D05C36">
      <w:pPr>
        <w:pStyle w:val="NormalWeb"/>
        <w:tabs>
          <w:tab w:val="left" w:pos="2520"/>
          <w:tab w:val="left" w:pos="5040"/>
          <w:tab w:val="left" w:pos="7560"/>
        </w:tabs>
        <w:jc w:val="center"/>
        <w:rPr>
          <w:i/>
          <w:szCs w:val="24"/>
          <w:lang w:eastAsia="ja-JP"/>
        </w:rPr>
      </w:pPr>
      <w:proofErr w:type="gramStart"/>
      <w:r w:rsidRPr="0035100F">
        <w:rPr>
          <w:i/>
          <w:szCs w:val="24"/>
          <w:lang w:eastAsia="ja-JP"/>
        </w:rPr>
        <w:t xml:space="preserve">[The pronouns </w:t>
      </w:r>
      <w:proofErr w:type="spellStart"/>
      <w:r w:rsidRPr="0035100F">
        <w:rPr>
          <w:b/>
          <w:i/>
          <w:szCs w:val="24"/>
          <w:lang w:eastAsia="ja-JP"/>
        </w:rPr>
        <w:t>esto</w:t>
      </w:r>
      <w:proofErr w:type="spellEnd"/>
      <w:r w:rsidRPr="0035100F">
        <w:rPr>
          <w:i/>
          <w:szCs w:val="24"/>
          <w:lang w:eastAsia="ja-JP"/>
        </w:rPr>
        <w:t xml:space="preserve"> (this), </w:t>
      </w:r>
      <w:proofErr w:type="spellStart"/>
      <w:r w:rsidRPr="0035100F">
        <w:rPr>
          <w:b/>
          <w:i/>
          <w:szCs w:val="24"/>
          <w:lang w:eastAsia="ja-JP"/>
        </w:rPr>
        <w:t>eso</w:t>
      </w:r>
      <w:proofErr w:type="spellEnd"/>
      <w:r w:rsidRPr="0035100F">
        <w:rPr>
          <w:i/>
          <w:szCs w:val="24"/>
          <w:lang w:eastAsia="ja-JP"/>
        </w:rPr>
        <w:t xml:space="preserve"> (that) and </w:t>
      </w:r>
      <w:proofErr w:type="spellStart"/>
      <w:r w:rsidRPr="0035100F">
        <w:rPr>
          <w:b/>
          <w:i/>
          <w:szCs w:val="24"/>
          <w:lang w:eastAsia="ja-JP"/>
        </w:rPr>
        <w:t>aquello</w:t>
      </w:r>
      <w:proofErr w:type="spellEnd"/>
      <w:r w:rsidRPr="0035100F">
        <w:rPr>
          <w:i/>
          <w:szCs w:val="24"/>
          <w:lang w:eastAsia="ja-JP"/>
        </w:rPr>
        <w:t xml:space="preserve"> (that) have generic meaning.]</w:t>
      </w:r>
      <w:proofErr w:type="gramEnd"/>
      <w:r w:rsidRPr="0035100F">
        <w:rPr>
          <w:i/>
          <w:szCs w:val="24"/>
          <w:lang w:eastAsia="ja-JP"/>
        </w:rPr>
        <w:t xml:space="preserve"> </w:t>
      </w:r>
    </w:p>
    <w:p w:rsidR="00000000" w:rsidRPr="0035100F" w:rsidRDefault="00D05C36">
      <w:pPr>
        <w:tabs>
          <w:tab w:val="left" w:pos="2520"/>
          <w:tab w:val="left" w:pos="5040"/>
          <w:tab w:val="left" w:pos="7560"/>
        </w:tabs>
        <w:jc w:val="center"/>
        <w:rPr>
          <w:i/>
          <w:sz w:val="24"/>
          <w:szCs w:val="24"/>
          <w:lang w:eastAsia="ja-JP"/>
        </w:rPr>
      </w:pPr>
    </w:p>
    <w:sectPr w:rsidR="00000000" w:rsidRPr="0035100F" w:rsidSect="0035100F"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00F"/>
    <w:rsid w:val="0035100F"/>
    <w:rsid w:val="00D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basedOn w:val="Normal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2013-01-24T19:53:00Z</dcterms:created>
  <dcterms:modified xsi:type="dcterms:W3CDTF">2013-01-24T19:53:00Z</dcterms:modified>
</cp:coreProperties>
</file>